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67440">
        <w:rPr>
          <w:rFonts w:ascii="Times New Roman" w:hAnsi="Times New Roman"/>
          <w:b/>
          <w:sz w:val="24"/>
          <w:szCs w:val="24"/>
        </w:rPr>
        <w:t>R E L A C I O N</w:t>
      </w: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7440">
        <w:rPr>
          <w:rFonts w:ascii="Times New Roman" w:hAnsi="Times New Roman"/>
          <w:b/>
          <w:sz w:val="24"/>
          <w:szCs w:val="24"/>
        </w:rPr>
        <w:t>PËR</w:t>
      </w: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7440">
        <w:rPr>
          <w:rFonts w:ascii="Times New Roman" w:hAnsi="Times New Roman"/>
          <w:b/>
          <w:sz w:val="24"/>
          <w:szCs w:val="24"/>
        </w:rPr>
        <w:t>PROJEKTLIGJIN</w:t>
      </w: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E437BE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“</w:t>
      </w:r>
      <w:r w:rsidR="00FF02F5" w:rsidRPr="00FF02F5">
        <w:rPr>
          <w:rFonts w:ascii="Times New Roman" w:hAnsi="Times New Roman"/>
          <w:b/>
          <w:bCs/>
          <w:color w:val="000000"/>
          <w:sz w:val="24"/>
          <w:szCs w:val="24"/>
        </w:rPr>
        <w:t>PËR DISA NDRYSHIME NË LIGJIN NR. 46/2018 “PËR KONTROLLIN SHTETËROR TË TRANSFERIMEVE NDËRKO</w:t>
      </w:r>
      <w:r w:rsidR="008F276C">
        <w:rPr>
          <w:rFonts w:ascii="Times New Roman" w:hAnsi="Times New Roman"/>
          <w:b/>
          <w:bCs/>
          <w:color w:val="000000"/>
          <w:sz w:val="24"/>
          <w:szCs w:val="24"/>
        </w:rPr>
        <w:t xml:space="preserve">MBËTARE TË MALLRAVE USHTARAKE </w:t>
      </w:r>
      <w:r w:rsidR="00D56360">
        <w:rPr>
          <w:rFonts w:ascii="Times New Roman" w:hAnsi="Times New Roman"/>
          <w:b/>
          <w:bCs/>
          <w:color w:val="000000"/>
          <w:sz w:val="24"/>
          <w:szCs w:val="24"/>
        </w:rPr>
        <w:t>DH</w:t>
      </w:r>
      <w:r w:rsidR="00FF02F5" w:rsidRPr="00FF02F5">
        <w:rPr>
          <w:rFonts w:ascii="Times New Roman" w:hAnsi="Times New Roman"/>
          <w:b/>
          <w:bCs/>
          <w:color w:val="000000"/>
          <w:sz w:val="24"/>
          <w:szCs w:val="24"/>
        </w:rPr>
        <w:t xml:space="preserve">E </w:t>
      </w:r>
      <w:r w:rsidR="00D56360"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 w:rsidR="00D56360" w:rsidRPr="00167440">
        <w:rPr>
          <w:rFonts w:ascii="Times New Roman" w:hAnsi="Times New Roman"/>
          <w:b/>
          <w:sz w:val="24"/>
          <w:szCs w:val="24"/>
        </w:rPr>
        <w:t>Ë</w:t>
      </w:r>
      <w:r w:rsidR="00D56360">
        <w:rPr>
          <w:rFonts w:ascii="Times New Roman" w:hAnsi="Times New Roman"/>
          <w:b/>
          <w:sz w:val="24"/>
          <w:szCs w:val="24"/>
        </w:rPr>
        <w:t xml:space="preserve"> </w:t>
      </w:r>
      <w:r w:rsidR="00D56360">
        <w:rPr>
          <w:rFonts w:ascii="Times New Roman" w:hAnsi="Times New Roman"/>
          <w:b/>
          <w:bCs/>
          <w:color w:val="000000"/>
          <w:sz w:val="24"/>
          <w:szCs w:val="24"/>
        </w:rPr>
        <w:t xml:space="preserve">ARTIKUJVE </w:t>
      </w:r>
      <w:r w:rsidR="00FF02F5" w:rsidRPr="00FF02F5">
        <w:rPr>
          <w:rFonts w:ascii="Times New Roman" w:hAnsi="Times New Roman"/>
          <w:b/>
          <w:bCs/>
          <w:color w:val="000000"/>
          <w:sz w:val="24"/>
          <w:szCs w:val="24"/>
        </w:rPr>
        <w:t>E TEKNOLOGJIVE ME PËRDORIM TË DYFISHTË”</w:t>
      </w:r>
    </w:p>
    <w:p w:rsidR="00FF02F5" w:rsidRPr="00167440" w:rsidRDefault="00FF02F5" w:rsidP="00BD64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67440">
        <w:rPr>
          <w:rFonts w:ascii="Times New Roman" w:hAnsi="Times New Roman"/>
          <w:b/>
          <w:sz w:val="24"/>
          <w:szCs w:val="24"/>
        </w:rPr>
        <w:t>QËLLIMI I PROJEKTAKTIT DHE OBJEKTIVAT QË SYNOHEN TË ARRIHEN</w:t>
      </w:r>
    </w:p>
    <w:p w:rsidR="00FF02F5" w:rsidRPr="00167440" w:rsidRDefault="00FF02F5" w:rsidP="00BD64BD">
      <w:pPr>
        <w:pStyle w:val="ColorfulList-Accent11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F02F5" w:rsidRPr="00FF02F5" w:rsidRDefault="00FF02F5" w:rsidP="00BD64BD">
      <w:pPr>
        <w:pStyle w:val="Heading2"/>
        <w:spacing w:line="276" w:lineRule="auto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Me k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projektligj synohet 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</w:t>
      </w:r>
      <w:r w:rsidR="009F0C39">
        <w:rPr>
          <w:sz w:val="24"/>
          <w:szCs w:val="24"/>
          <w:lang w:val="sq-AL"/>
        </w:rPr>
        <w:t>eliminohen</w:t>
      </w:r>
      <w:r>
        <w:rPr>
          <w:sz w:val="24"/>
          <w:szCs w:val="24"/>
          <w:lang w:val="sq-AL"/>
        </w:rPr>
        <w:t xml:space="preserve"> pengesat ligjore 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cilat do 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b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jn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mundur aplikimin e operator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 ekonomik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p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r marrjen e </w:t>
      </w:r>
      <w:r w:rsidR="009F0C39">
        <w:rPr>
          <w:sz w:val="24"/>
          <w:szCs w:val="24"/>
          <w:lang w:val="sq-AL"/>
        </w:rPr>
        <w:t>licencave</w:t>
      </w:r>
      <w:r>
        <w:rPr>
          <w:sz w:val="24"/>
          <w:szCs w:val="24"/>
          <w:lang w:val="sq-AL"/>
        </w:rPr>
        <w:t>/autorizimeve dhe certifikatave q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l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shohen nga Autoriteti i Kontrollit Shtet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ror t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Eksporteve n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p</w:t>
      </w:r>
      <w:r w:rsidR="001F5977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</w:t>
      </w:r>
      <w:r w:rsidR="00A5140C">
        <w:rPr>
          <w:sz w:val="24"/>
          <w:szCs w:val="24"/>
          <w:lang w:val="sq-AL"/>
        </w:rPr>
        <w:t>m</w:t>
      </w:r>
      <w:r>
        <w:rPr>
          <w:sz w:val="24"/>
          <w:szCs w:val="24"/>
          <w:lang w:val="sq-AL"/>
        </w:rPr>
        <w:t xml:space="preserve">jet platformave </w:t>
      </w:r>
      <w:proofErr w:type="spellStart"/>
      <w:r>
        <w:rPr>
          <w:sz w:val="24"/>
          <w:szCs w:val="24"/>
          <w:lang w:val="sq-AL"/>
        </w:rPr>
        <w:t>online</w:t>
      </w:r>
      <w:proofErr w:type="spellEnd"/>
      <w:r>
        <w:rPr>
          <w:sz w:val="24"/>
          <w:szCs w:val="24"/>
          <w:lang w:val="sq-AL"/>
        </w:rPr>
        <w:t>.</w:t>
      </w:r>
    </w:p>
    <w:p w:rsidR="00FF02F5" w:rsidRPr="00167440" w:rsidRDefault="00FF02F5" w:rsidP="00BD64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num" w:pos="0"/>
          <w:tab w:val="left" w:pos="36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 xml:space="preserve"> VLERËSIMI I PROJEKTAKTIT NË RAPORT ME PROGRAMIN POLITIK TË KËSHILLIT TË MINISTRAVE, ME PROGRAMIN ANALITIK TË AKTEVE DHE DOKUMENTE TË TJERA POLITIKE</w:t>
      </w:r>
    </w:p>
    <w:p w:rsidR="00FF02F5" w:rsidRPr="00167440" w:rsidRDefault="00FF02F5" w:rsidP="00BD64BD">
      <w:pPr>
        <w:pStyle w:val="ColorfulList-Accent11"/>
        <w:spacing w:after="0"/>
        <w:ind w:left="10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Ky projektligj 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sht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n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p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rputhje me Programin e P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rgjithsh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m </w:t>
      </w:r>
      <w:r w:rsidR="009F0C39">
        <w:rPr>
          <w:rFonts w:ascii="Times New Roman" w:eastAsia="Times New Roman" w:hAnsi="Times New Roman"/>
          <w:sz w:val="24"/>
          <w:szCs w:val="24"/>
          <w:lang w:eastAsia="en-GB"/>
        </w:rPr>
        <w:t>Analitik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Projektakteve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 w:rsidR="009B16A2">
        <w:rPr>
          <w:rFonts w:ascii="Times New Roman" w:eastAsia="Times New Roman" w:hAnsi="Times New Roman"/>
          <w:sz w:val="24"/>
          <w:szCs w:val="24"/>
          <w:lang w:eastAsia="en-GB"/>
        </w:rPr>
        <w:t xml:space="preserve"> p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arashikuara n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PPAP p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r miratim n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 w:rsidR="009F0C39">
        <w:rPr>
          <w:rFonts w:ascii="Times New Roman" w:eastAsia="Times New Roman" w:hAnsi="Times New Roman"/>
          <w:sz w:val="24"/>
          <w:szCs w:val="24"/>
          <w:lang w:eastAsia="en-GB"/>
        </w:rPr>
        <w:t xml:space="preserve"> 4-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mujorin e par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t</w:t>
      </w:r>
      <w:r w:rsidR="001F5977">
        <w:rPr>
          <w:rFonts w:ascii="Times New Roman" w:eastAsia="Times New Roman" w:hAnsi="Times New Roman"/>
          <w:sz w:val="24"/>
          <w:szCs w:val="24"/>
          <w:lang w:eastAsia="en-GB"/>
        </w:rPr>
        <w:t>ë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2020</w:t>
      </w:r>
      <w:r w:rsidR="009F0C39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:rsidR="00FF02F5" w:rsidRPr="00167440" w:rsidRDefault="00FF02F5" w:rsidP="00BD64BD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>ARGUMENTIMI I PROJEKTAKTIT LIDHUR ME PËRPARËSITË, PROBLEMATIKAT, EFEKTET E PRITSHME</w:t>
      </w:r>
    </w:p>
    <w:p w:rsidR="00FF02F5" w:rsidRPr="00167440" w:rsidRDefault="00FF02F5" w:rsidP="00BD64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kuad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reformave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Derregullimit</w:t>
      </w:r>
      <w:proofErr w:type="spellEnd"/>
      <w:r w:rsidR="009F0C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si dhe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9F0C39">
        <w:rPr>
          <w:rFonts w:ascii="Times New Roman" w:hAnsi="Times New Roman"/>
          <w:sz w:val="24"/>
          <w:szCs w:val="24"/>
        </w:rPr>
        <w:t>lehtësimit</w:t>
      </w:r>
      <w:r>
        <w:rPr>
          <w:rFonts w:ascii="Times New Roman" w:hAnsi="Times New Roman"/>
          <w:sz w:val="24"/>
          <w:szCs w:val="24"/>
        </w:rPr>
        <w:t xml:space="preserve">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aplikimit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operator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ve ekonomik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r marrjen e </w:t>
      </w:r>
      <w:r w:rsidR="00FE39C9" w:rsidRPr="00FF02F5">
        <w:rPr>
          <w:rFonts w:ascii="Times New Roman" w:hAnsi="Times New Roman"/>
          <w:sz w:val="24"/>
          <w:szCs w:val="24"/>
        </w:rPr>
        <w:t>licencave</w:t>
      </w:r>
      <w:r w:rsidRPr="00FF02F5">
        <w:rPr>
          <w:rFonts w:ascii="Times New Roman" w:hAnsi="Times New Roman"/>
          <w:sz w:val="24"/>
          <w:szCs w:val="24"/>
        </w:rPr>
        <w:t>/autorizimeve dhe certifikatave q</w:t>
      </w:r>
      <w:r w:rsidR="001F5977">
        <w:rPr>
          <w:rFonts w:ascii="Times New Roman" w:hAnsi="Times New Roman"/>
          <w:sz w:val="24"/>
          <w:szCs w:val="24"/>
        </w:rPr>
        <w:t>ë</w:t>
      </w:r>
      <w:r w:rsidRPr="00FF02F5">
        <w:rPr>
          <w:rFonts w:ascii="Times New Roman" w:hAnsi="Times New Roman"/>
          <w:sz w:val="24"/>
          <w:szCs w:val="24"/>
        </w:rPr>
        <w:t xml:space="preserve"> l</w:t>
      </w:r>
      <w:r w:rsidR="001F5977">
        <w:rPr>
          <w:rFonts w:ascii="Times New Roman" w:hAnsi="Times New Roman"/>
          <w:sz w:val="24"/>
          <w:szCs w:val="24"/>
        </w:rPr>
        <w:t>ë</w:t>
      </w:r>
      <w:r w:rsidRPr="00FF02F5">
        <w:rPr>
          <w:rFonts w:ascii="Times New Roman" w:hAnsi="Times New Roman"/>
          <w:sz w:val="24"/>
          <w:szCs w:val="24"/>
        </w:rPr>
        <w:t>shohen nga Autoriteti i Kontrollit Shtet</w:t>
      </w:r>
      <w:r w:rsidR="001F5977">
        <w:rPr>
          <w:rFonts w:ascii="Times New Roman" w:hAnsi="Times New Roman"/>
          <w:sz w:val="24"/>
          <w:szCs w:val="24"/>
        </w:rPr>
        <w:t>ë</w:t>
      </w:r>
      <w:r w:rsidRPr="00FF02F5">
        <w:rPr>
          <w:rFonts w:ascii="Times New Roman" w:hAnsi="Times New Roman"/>
          <w:sz w:val="24"/>
          <w:szCs w:val="24"/>
        </w:rPr>
        <w:t>ror t</w:t>
      </w:r>
      <w:r w:rsidR="001F5977">
        <w:rPr>
          <w:rFonts w:ascii="Times New Roman" w:hAnsi="Times New Roman"/>
          <w:sz w:val="24"/>
          <w:szCs w:val="24"/>
        </w:rPr>
        <w:t>ë</w:t>
      </w:r>
      <w:r w:rsidRPr="00FF02F5">
        <w:rPr>
          <w:rFonts w:ascii="Times New Roman" w:hAnsi="Times New Roman"/>
          <w:sz w:val="24"/>
          <w:szCs w:val="24"/>
        </w:rPr>
        <w:t xml:space="preserve"> Eksporteve</w:t>
      </w:r>
      <w:r w:rsidR="00FE39C9">
        <w:rPr>
          <w:rFonts w:ascii="Times New Roman" w:hAnsi="Times New Roman"/>
          <w:sz w:val="24"/>
          <w:szCs w:val="24"/>
        </w:rPr>
        <w:t>,</w:t>
      </w:r>
      <w:r w:rsidRPr="00FF02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si dhe duke </w:t>
      </w:r>
      <w:r w:rsidR="00FE39C9">
        <w:rPr>
          <w:rFonts w:ascii="Times New Roman" w:hAnsi="Times New Roman"/>
          <w:sz w:val="24"/>
          <w:szCs w:val="24"/>
        </w:rPr>
        <w:t>eliminuar</w:t>
      </w:r>
      <w:r>
        <w:rPr>
          <w:rFonts w:ascii="Times New Roman" w:hAnsi="Times New Roman"/>
          <w:sz w:val="24"/>
          <w:szCs w:val="24"/>
        </w:rPr>
        <w:t xml:space="preserve"> sa m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shum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kontaktet midis </w:t>
      </w:r>
      <w:r w:rsidR="00FE39C9">
        <w:rPr>
          <w:rFonts w:ascii="Times New Roman" w:hAnsi="Times New Roman"/>
          <w:sz w:val="24"/>
          <w:szCs w:val="24"/>
        </w:rPr>
        <w:t>punonjësve</w:t>
      </w:r>
      <w:r>
        <w:rPr>
          <w:rFonts w:ascii="Times New Roman" w:hAnsi="Times New Roman"/>
          <w:sz w:val="24"/>
          <w:szCs w:val="24"/>
        </w:rPr>
        <w:t xml:space="preserve">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administrat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 dhe subjekteve </w:t>
      </w:r>
      <w:proofErr w:type="spellStart"/>
      <w:r>
        <w:rPr>
          <w:rFonts w:ascii="Times New Roman" w:hAnsi="Times New Roman"/>
          <w:sz w:val="24"/>
          <w:szCs w:val="24"/>
        </w:rPr>
        <w:t>aplikuese</w:t>
      </w:r>
      <w:proofErr w:type="spellEnd"/>
      <w:r w:rsidR="00FE39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to ndryshime do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hapin rrug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t</w:t>
      </w:r>
      <w:r w:rsidR="001F597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</w:t>
      </w:r>
      <w:r w:rsidR="00FE39C9">
        <w:rPr>
          <w:rFonts w:ascii="Times New Roman" w:hAnsi="Times New Roman"/>
          <w:sz w:val="24"/>
          <w:szCs w:val="24"/>
        </w:rPr>
        <w:t>eliminuar</w:t>
      </w:r>
      <w:r>
        <w:rPr>
          <w:rFonts w:ascii="Times New Roman" w:hAnsi="Times New Roman"/>
          <w:sz w:val="24"/>
          <w:szCs w:val="24"/>
        </w:rPr>
        <w:t xml:space="preserve"> pengesat ligjore </w:t>
      </w:r>
      <w:r w:rsidR="00EE6FD3">
        <w:rPr>
          <w:rFonts w:ascii="Times New Roman" w:hAnsi="Times New Roman"/>
          <w:sz w:val="24"/>
          <w:szCs w:val="24"/>
        </w:rPr>
        <w:t>p</w:t>
      </w:r>
      <w:r w:rsidR="001F5977">
        <w:rPr>
          <w:rFonts w:ascii="Times New Roman" w:hAnsi="Times New Roman"/>
          <w:sz w:val="24"/>
          <w:szCs w:val="24"/>
        </w:rPr>
        <w:t>ë</w:t>
      </w:r>
      <w:r w:rsidR="00EE6FD3">
        <w:rPr>
          <w:rFonts w:ascii="Times New Roman" w:hAnsi="Times New Roman"/>
          <w:sz w:val="24"/>
          <w:szCs w:val="24"/>
        </w:rPr>
        <w:t xml:space="preserve">r </w:t>
      </w:r>
      <w:r w:rsidR="00A462DE">
        <w:rPr>
          <w:rFonts w:ascii="Times New Roman" w:hAnsi="Times New Roman"/>
          <w:sz w:val="24"/>
          <w:szCs w:val="24"/>
        </w:rPr>
        <w:t>apli</w:t>
      </w:r>
      <w:r w:rsidR="00084797">
        <w:rPr>
          <w:rFonts w:ascii="Times New Roman" w:hAnsi="Times New Roman"/>
          <w:sz w:val="24"/>
          <w:szCs w:val="24"/>
        </w:rPr>
        <w:t xml:space="preserve">kimin </w:t>
      </w:r>
      <w:proofErr w:type="spellStart"/>
      <w:r w:rsidR="00084797">
        <w:rPr>
          <w:rFonts w:ascii="Times New Roman" w:hAnsi="Times New Roman"/>
          <w:sz w:val="24"/>
          <w:szCs w:val="24"/>
        </w:rPr>
        <w:t>online</w:t>
      </w:r>
      <w:proofErr w:type="spellEnd"/>
      <w:r w:rsidR="00084797">
        <w:rPr>
          <w:rFonts w:ascii="Times New Roman" w:hAnsi="Times New Roman"/>
          <w:sz w:val="24"/>
          <w:szCs w:val="24"/>
        </w:rPr>
        <w:t xml:space="preserve"> n</w:t>
      </w:r>
      <w:r w:rsidR="001F5977">
        <w:rPr>
          <w:rFonts w:ascii="Times New Roman" w:hAnsi="Times New Roman"/>
          <w:sz w:val="24"/>
          <w:szCs w:val="24"/>
        </w:rPr>
        <w:t>ë</w:t>
      </w:r>
      <w:r w:rsidR="00084797">
        <w:rPr>
          <w:rFonts w:ascii="Times New Roman" w:hAnsi="Times New Roman"/>
          <w:sz w:val="24"/>
          <w:szCs w:val="24"/>
        </w:rPr>
        <w:t>p</w:t>
      </w:r>
      <w:r w:rsidR="001F5977">
        <w:rPr>
          <w:rFonts w:ascii="Times New Roman" w:hAnsi="Times New Roman"/>
          <w:sz w:val="24"/>
          <w:szCs w:val="24"/>
        </w:rPr>
        <w:t>ë</w:t>
      </w:r>
      <w:r w:rsidR="00084797">
        <w:rPr>
          <w:rFonts w:ascii="Times New Roman" w:hAnsi="Times New Roman"/>
          <w:sz w:val="24"/>
          <w:szCs w:val="24"/>
        </w:rPr>
        <w:t>rmjet krijimit</w:t>
      </w:r>
      <w:r w:rsidR="00EE6FD3">
        <w:rPr>
          <w:rFonts w:ascii="Times New Roman" w:hAnsi="Times New Roman"/>
          <w:sz w:val="24"/>
          <w:szCs w:val="24"/>
        </w:rPr>
        <w:t xml:space="preserve"> ose p</w:t>
      </w:r>
      <w:r w:rsidR="001F5977">
        <w:rPr>
          <w:rFonts w:ascii="Times New Roman" w:hAnsi="Times New Roman"/>
          <w:sz w:val="24"/>
          <w:szCs w:val="24"/>
        </w:rPr>
        <w:t>ë</w:t>
      </w:r>
      <w:r w:rsidR="00EE6FD3">
        <w:rPr>
          <w:rFonts w:ascii="Times New Roman" w:hAnsi="Times New Roman"/>
          <w:sz w:val="24"/>
          <w:szCs w:val="24"/>
        </w:rPr>
        <w:t>rdorimi</w:t>
      </w:r>
      <w:r w:rsidR="00084797">
        <w:rPr>
          <w:rFonts w:ascii="Times New Roman" w:hAnsi="Times New Roman"/>
          <w:sz w:val="24"/>
          <w:szCs w:val="24"/>
        </w:rPr>
        <w:t>t</w:t>
      </w:r>
      <w:r w:rsidR="00EE6FD3">
        <w:rPr>
          <w:rFonts w:ascii="Times New Roman" w:hAnsi="Times New Roman"/>
          <w:sz w:val="24"/>
          <w:szCs w:val="24"/>
        </w:rPr>
        <w:t xml:space="preserve"> </w:t>
      </w:r>
      <w:r w:rsidR="00084797">
        <w:rPr>
          <w:rFonts w:ascii="Times New Roman" w:hAnsi="Times New Roman"/>
          <w:sz w:val="24"/>
          <w:szCs w:val="24"/>
        </w:rPr>
        <w:t>t</w:t>
      </w:r>
      <w:r w:rsidR="001F5977">
        <w:rPr>
          <w:rFonts w:ascii="Times New Roman" w:hAnsi="Times New Roman"/>
          <w:sz w:val="24"/>
          <w:szCs w:val="24"/>
        </w:rPr>
        <w:t>ë</w:t>
      </w:r>
      <w:r w:rsidR="00EE6FD3">
        <w:rPr>
          <w:rFonts w:ascii="Times New Roman" w:hAnsi="Times New Roman"/>
          <w:sz w:val="24"/>
          <w:szCs w:val="24"/>
        </w:rPr>
        <w:t xml:space="preserve"> platformave ekzistuese</w:t>
      </w:r>
      <w:r w:rsidR="00FE39C9">
        <w:rPr>
          <w:rFonts w:ascii="Times New Roman" w:hAnsi="Times New Roman"/>
          <w:sz w:val="24"/>
          <w:szCs w:val="24"/>
        </w:rPr>
        <w:t>,</w:t>
      </w:r>
      <w:r w:rsidR="00EE6FD3">
        <w:rPr>
          <w:rFonts w:ascii="Times New Roman" w:hAnsi="Times New Roman"/>
          <w:sz w:val="24"/>
          <w:szCs w:val="24"/>
        </w:rPr>
        <w:t xml:space="preserve"> si e-</w:t>
      </w:r>
      <w:proofErr w:type="spellStart"/>
      <w:r w:rsidR="00EE6FD3">
        <w:rPr>
          <w:rFonts w:ascii="Times New Roman" w:hAnsi="Times New Roman"/>
          <w:sz w:val="24"/>
          <w:szCs w:val="24"/>
        </w:rPr>
        <w:t>Albania</w:t>
      </w:r>
      <w:proofErr w:type="spellEnd"/>
      <w:r w:rsidR="00084797">
        <w:rPr>
          <w:rFonts w:ascii="Times New Roman" w:hAnsi="Times New Roman"/>
          <w:sz w:val="24"/>
          <w:szCs w:val="24"/>
        </w:rPr>
        <w:t>.</w:t>
      </w:r>
      <w:r w:rsidR="00EE6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F02F5" w:rsidRPr="00167440" w:rsidRDefault="00FF02F5" w:rsidP="00BD64B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02F5" w:rsidRDefault="00FF02F5" w:rsidP="00BD64BD">
      <w:pPr>
        <w:pStyle w:val="ColorfulList-Accent11"/>
        <w:numPr>
          <w:ilvl w:val="0"/>
          <w:numId w:val="7"/>
        </w:numPr>
        <w:tabs>
          <w:tab w:val="num" w:pos="360"/>
          <w:tab w:val="left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>VLERËSIMI I LIGJSHMËRISË, KUSHTETUTSHMËRISË DHE HARMONIZIMI ME LEGJISLACIONIN NË FUQI VENDAS E NDËRKOMBËTAR</w:t>
      </w:r>
    </w:p>
    <w:p w:rsidR="00FF02F5" w:rsidRDefault="00FF02F5" w:rsidP="00BD64BD">
      <w:pPr>
        <w:pStyle w:val="ColorfulList-Accent11"/>
        <w:tabs>
          <w:tab w:val="left" w:pos="5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67440">
        <w:rPr>
          <w:rFonts w:ascii="Times New Roman" w:eastAsia="Times New Roman" w:hAnsi="Times New Roman"/>
          <w:sz w:val="24"/>
          <w:szCs w:val="24"/>
        </w:rPr>
        <w:t>Ky projektligj është në përputhje të plotë me rendin juridik të brendshëm dhe atë ndërkombëtar.</w:t>
      </w:r>
    </w:p>
    <w:p w:rsidR="00FF02F5" w:rsidRPr="00167440" w:rsidRDefault="00FF02F5" w:rsidP="00BD64BD">
      <w:pPr>
        <w:spacing w:after="0"/>
        <w:ind w:left="36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num" w:pos="360"/>
        </w:tabs>
        <w:spacing w:after="0"/>
        <w:ind w:left="0" w:firstLine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67440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    VLERËSIMI I SHKALLËS SË PËRAFRIMIT ME </w:t>
      </w:r>
      <w:r w:rsidRPr="0016744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ACQUIS COMMUNAUTAIRE </w:t>
      </w:r>
      <w:r w:rsidRPr="00167440">
        <w:rPr>
          <w:rFonts w:ascii="Times New Roman" w:eastAsia="Times New Roman" w:hAnsi="Times New Roman"/>
          <w:b/>
          <w:color w:val="000000"/>
          <w:sz w:val="24"/>
          <w:szCs w:val="24"/>
        </w:rPr>
        <w:t>(PËR PROJEKTAKET NORMATIVE)</w:t>
      </w:r>
    </w:p>
    <w:p w:rsidR="00FF02F5" w:rsidRDefault="00FF02F5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F02F5" w:rsidRPr="009B16A2" w:rsidRDefault="00FF02F5" w:rsidP="009B16A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67440">
        <w:rPr>
          <w:rFonts w:ascii="Times New Roman" w:eastAsia="Times New Roman" w:hAnsi="Times New Roman"/>
          <w:color w:val="000000"/>
          <w:sz w:val="24"/>
          <w:szCs w:val="24"/>
        </w:rPr>
        <w:t xml:space="preserve">Ky projektligj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nuk </w:t>
      </w:r>
      <w:r w:rsidRPr="00167440">
        <w:rPr>
          <w:rFonts w:ascii="Times New Roman" w:eastAsia="Times New Roman" w:hAnsi="Times New Roman"/>
          <w:color w:val="000000"/>
          <w:sz w:val="24"/>
          <w:szCs w:val="24"/>
        </w:rPr>
        <w:t xml:space="preserve">synon të përafrojë </w:t>
      </w:r>
      <w:r>
        <w:rPr>
          <w:rFonts w:ascii="Times New Roman" w:eastAsia="Times New Roman" w:hAnsi="Times New Roman"/>
          <w:color w:val="000000"/>
          <w:sz w:val="24"/>
          <w:szCs w:val="24"/>
        </w:rPr>
        <w:t>legjislacion t</w:t>
      </w:r>
      <w:r w:rsidR="001F5977">
        <w:rPr>
          <w:rFonts w:ascii="Times New Roman" w:eastAsia="Times New Roman" w:hAnsi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Bashkimit </w:t>
      </w:r>
      <w:r w:rsidR="00FE39C9">
        <w:rPr>
          <w:rFonts w:ascii="Times New Roman" w:eastAsia="Times New Roman" w:hAnsi="Times New Roman"/>
          <w:color w:val="000000"/>
          <w:sz w:val="24"/>
          <w:szCs w:val="24"/>
        </w:rPr>
        <w:t>Evropian</w:t>
      </w:r>
    </w:p>
    <w:p w:rsidR="00FF02F5" w:rsidRPr="00167440" w:rsidRDefault="00FF02F5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02F5" w:rsidRDefault="00FF02F5" w:rsidP="00BD64BD">
      <w:pPr>
        <w:pStyle w:val="ColorfulList-Accent11"/>
        <w:numPr>
          <w:ilvl w:val="0"/>
          <w:numId w:val="7"/>
        </w:numPr>
        <w:tabs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>PËRMBLEDHJE SHPJEGUESE E PËRMBAJTJES SË PROJEKTAKTIT</w:t>
      </w:r>
    </w:p>
    <w:p w:rsidR="009B16A2" w:rsidRDefault="009B16A2" w:rsidP="009B16A2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84797" w:rsidRDefault="00084797" w:rsidP="00BD64BD">
      <w:pPr>
        <w:pStyle w:val="ColorfulList-Accent11"/>
        <w:spacing w:after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5977">
        <w:rPr>
          <w:rFonts w:ascii="Times New Roman" w:hAnsi="Times New Roman"/>
          <w:bCs/>
          <w:color w:val="000000"/>
          <w:sz w:val="24"/>
          <w:szCs w:val="24"/>
        </w:rPr>
        <w:t>Në nenin 26</w:t>
      </w:r>
      <w:r w:rsidR="00FE39C9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1F5977">
        <w:rPr>
          <w:rFonts w:ascii="Times New Roman" w:hAnsi="Times New Roman"/>
          <w:bCs/>
          <w:color w:val="000000"/>
          <w:sz w:val="24"/>
          <w:szCs w:val="24"/>
        </w:rPr>
        <w:t xml:space="preserve"> t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FE39C9">
        <w:rPr>
          <w:rFonts w:ascii="Times New Roman" w:hAnsi="Times New Roman"/>
          <w:bCs/>
          <w:color w:val="000000"/>
          <w:sz w:val="24"/>
          <w:szCs w:val="24"/>
        </w:rPr>
        <w:t xml:space="preserve"> ligjit n</w:t>
      </w:r>
      <w:r w:rsidRPr="001F5977">
        <w:rPr>
          <w:rFonts w:ascii="Times New Roman" w:hAnsi="Times New Roman"/>
          <w:bCs/>
          <w:color w:val="000000"/>
          <w:sz w:val="24"/>
          <w:szCs w:val="24"/>
        </w:rPr>
        <w:t>r. 46/2018 “Për kontrollin shtetëror të transferimeve ndërkombëtare të mal</w:t>
      </w:r>
      <w:r w:rsidR="00DA2C9B">
        <w:rPr>
          <w:rFonts w:ascii="Times New Roman" w:hAnsi="Times New Roman"/>
          <w:bCs/>
          <w:color w:val="000000"/>
          <w:sz w:val="24"/>
          <w:szCs w:val="24"/>
        </w:rPr>
        <w:t>lrave ushtarake dhe</w:t>
      </w:r>
      <w:r w:rsidR="0009086C">
        <w:rPr>
          <w:rFonts w:ascii="Times New Roman" w:hAnsi="Times New Roman"/>
          <w:bCs/>
          <w:color w:val="000000"/>
          <w:sz w:val="24"/>
          <w:szCs w:val="24"/>
        </w:rPr>
        <w:t xml:space="preserve"> t</w:t>
      </w:r>
      <w:r w:rsidR="0009086C">
        <w:rPr>
          <w:rFonts w:ascii="Times New Roman" w:hAnsi="Times New Roman"/>
        </w:rPr>
        <w:t>ë</w:t>
      </w:r>
      <w:r w:rsidR="0009086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A2C9B">
        <w:rPr>
          <w:rFonts w:ascii="Times New Roman" w:hAnsi="Times New Roman"/>
          <w:bCs/>
          <w:color w:val="000000"/>
          <w:sz w:val="24"/>
          <w:szCs w:val="24"/>
        </w:rPr>
        <w:t xml:space="preserve">artikujve </w:t>
      </w:r>
      <w:r w:rsidRPr="001F5977">
        <w:rPr>
          <w:rFonts w:ascii="Times New Roman" w:hAnsi="Times New Roman"/>
          <w:bCs/>
          <w:color w:val="000000"/>
          <w:sz w:val="24"/>
          <w:szCs w:val="24"/>
        </w:rPr>
        <w:t>e teknologjive me përdorim të dyfishtë”</w:t>
      </w:r>
      <w:r w:rsidR="00FE39C9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1F5977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Pr="001F5977">
        <w:rPr>
          <w:rFonts w:ascii="Times New Roman" w:hAnsi="Times New Roman"/>
          <w:bCs/>
          <w:color w:val="000000"/>
          <w:sz w:val="24"/>
          <w:szCs w:val="24"/>
        </w:rPr>
        <w:t xml:space="preserve">rcaktohet se 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1F5977" w:rsidRPr="001F5977">
        <w:rPr>
          <w:rFonts w:ascii="Times New Roman" w:hAnsi="Times New Roman"/>
          <w:bCs/>
          <w:color w:val="000000"/>
          <w:sz w:val="24"/>
          <w:szCs w:val="24"/>
        </w:rPr>
        <w:t>ër lëshimin e licencave/autorizimeve apo të certifikatave në transferimin ndërkombëtar të mallrave, personi fizik/juridik aplikon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 xml:space="preserve"> me </w:t>
      </w:r>
      <w:r w:rsidR="001F5977" w:rsidRPr="001F5977">
        <w:rPr>
          <w:rFonts w:ascii="Times New Roman" w:hAnsi="Times New Roman"/>
          <w:b/>
          <w:bCs/>
          <w:color w:val="000000"/>
          <w:sz w:val="24"/>
          <w:szCs w:val="24"/>
        </w:rPr>
        <w:t>shkrim</w:t>
      </w:r>
      <w:r w:rsidR="001F597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F5977" w:rsidRPr="001F5977">
        <w:rPr>
          <w:rFonts w:ascii="Times New Roman" w:hAnsi="Times New Roman"/>
          <w:bCs/>
          <w:color w:val="000000"/>
          <w:sz w:val="24"/>
          <w:szCs w:val="24"/>
        </w:rPr>
        <w:t>pran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1F5977" w:rsidRPr="001F5977">
        <w:rPr>
          <w:rFonts w:ascii="Times New Roman" w:hAnsi="Times New Roman"/>
          <w:bCs/>
          <w:color w:val="000000"/>
          <w:sz w:val="24"/>
          <w:szCs w:val="24"/>
        </w:rPr>
        <w:t xml:space="preserve"> Autoritetit t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FE39C9">
        <w:rPr>
          <w:rFonts w:ascii="Times New Roman" w:hAnsi="Times New Roman"/>
          <w:bCs/>
          <w:color w:val="000000"/>
          <w:sz w:val="24"/>
          <w:szCs w:val="24"/>
        </w:rPr>
        <w:t xml:space="preserve"> Kontrollit S</w:t>
      </w:r>
      <w:r w:rsidR="001F5977" w:rsidRPr="001F5977">
        <w:rPr>
          <w:rFonts w:ascii="Times New Roman" w:hAnsi="Times New Roman"/>
          <w:bCs/>
          <w:color w:val="000000"/>
          <w:sz w:val="24"/>
          <w:szCs w:val="24"/>
        </w:rPr>
        <w:t>htet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1F5977" w:rsidRPr="001F5977">
        <w:rPr>
          <w:rFonts w:ascii="Times New Roman" w:hAnsi="Times New Roman"/>
          <w:bCs/>
          <w:color w:val="000000"/>
          <w:sz w:val="24"/>
          <w:szCs w:val="24"/>
        </w:rPr>
        <w:t>ror t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>ë</w:t>
      </w:r>
      <w:r w:rsidR="005D3A6D">
        <w:rPr>
          <w:rFonts w:ascii="Times New Roman" w:hAnsi="Times New Roman"/>
          <w:bCs/>
          <w:color w:val="000000"/>
          <w:sz w:val="24"/>
          <w:szCs w:val="24"/>
        </w:rPr>
        <w:t xml:space="preserve"> Eksporteve</w:t>
      </w:r>
      <w:r w:rsidR="00FE39C9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F5977">
        <w:rPr>
          <w:rFonts w:ascii="Times New Roman" w:hAnsi="Times New Roman"/>
          <w:bCs/>
          <w:color w:val="000000"/>
          <w:sz w:val="24"/>
          <w:szCs w:val="24"/>
        </w:rPr>
        <w:t xml:space="preserve"> duke bashkëlidhur aplikimit dokumentacionin e nevojshëm.</w:t>
      </w:r>
    </w:p>
    <w:p w:rsidR="001F5977" w:rsidRDefault="001F5977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FF02F5" w:rsidRPr="00167440" w:rsidRDefault="00384006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Në ne</w:t>
      </w:r>
      <w:r w:rsidR="00FE39C9">
        <w:rPr>
          <w:rFonts w:ascii="Times New Roman" w:eastAsia="Times New Roman" w:hAnsi="Times New Roman"/>
          <w:sz w:val="24"/>
          <w:szCs w:val="24"/>
        </w:rPr>
        <w:t>nin 1 të këtij p</w:t>
      </w:r>
      <w:r w:rsidR="001F5977">
        <w:rPr>
          <w:rFonts w:ascii="Times New Roman" w:eastAsia="Times New Roman" w:hAnsi="Times New Roman"/>
          <w:sz w:val="24"/>
          <w:szCs w:val="24"/>
        </w:rPr>
        <w:t>rojektligji, është riformuluar pika 1 e nenit 26</w:t>
      </w:r>
      <w:r w:rsidR="00110E3D">
        <w:rPr>
          <w:rFonts w:ascii="Times New Roman" w:eastAsia="Times New Roman" w:hAnsi="Times New Roman"/>
          <w:sz w:val="24"/>
          <w:szCs w:val="24"/>
        </w:rPr>
        <w:t>,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 duke </w:t>
      </w:r>
      <w:r w:rsidR="00965EE6">
        <w:rPr>
          <w:rFonts w:ascii="Times New Roman" w:eastAsia="Times New Roman" w:hAnsi="Times New Roman"/>
          <w:sz w:val="24"/>
          <w:szCs w:val="24"/>
        </w:rPr>
        <w:t>zëvendësuar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 togfjalëshin</w:t>
      </w:r>
      <w:r w:rsidR="00AE3B47">
        <w:rPr>
          <w:rFonts w:ascii="Times New Roman" w:eastAsia="Times New Roman" w:hAnsi="Times New Roman"/>
          <w:sz w:val="24"/>
          <w:szCs w:val="24"/>
        </w:rPr>
        <w:t xml:space="preserve"> </w:t>
      </w:r>
      <w:r w:rsidR="001F5977">
        <w:rPr>
          <w:rFonts w:ascii="Times New Roman" w:eastAsia="Times New Roman" w:hAnsi="Times New Roman"/>
          <w:sz w:val="24"/>
          <w:szCs w:val="24"/>
        </w:rPr>
        <w:t>“me shkrim”</w:t>
      </w:r>
      <w:r w:rsidR="00BD64BD">
        <w:rPr>
          <w:rFonts w:ascii="Times New Roman" w:eastAsia="Times New Roman" w:hAnsi="Times New Roman"/>
          <w:sz w:val="24"/>
          <w:szCs w:val="24"/>
        </w:rPr>
        <w:t>, si dhe duke hequr fjalët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 “</w:t>
      </w:r>
      <w:r w:rsidR="00BD64BD">
        <w:rPr>
          <w:rFonts w:ascii="Times New Roman" w:eastAsia="Times New Roman" w:hAnsi="Times New Roman"/>
          <w:sz w:val="24"/>
          <w:szCs w:val="24"/>
        </w:rPr>
        <w:t>bashkëlidhur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 dokumentacionin”</w:t>
      </w:r>
      <w:r w:rsidR="00AE3B47">
        <w:rPr>
          <w:rFonts w:ascii="Times New Roman" w:eastAsia="Times New Roman" w:hAnsi="Times New Roman"/>
          <w:sz w:val="24"/>
          <w:szCs w:val="24"/>
        </w:rPr>
        <w:t>.</w:t>
      </w:r>
    </w:p>
    <w:p w:rsidR="00FF02F5" w:rsidRDefault="00FF02F5" w:rsidP="00BD64BD">
      <w:pPr>
        <w:pStyle w:val="NoSpacing"/>
        <w:spacing w:line="276" w:lineRule="auto"/>
        <w:rPr>
          <w:rFonts w:ascii="Times New Roman" w:eastAsia="Times New Roman" w:hAnsi="Times New Roman"/>
          <w:sz w:val="24"/>
          <w:szCs w:val="24"/>
          <w:lang w:val="sq-AL"/>
        </w:rPr>
      </w:pPr>
    </w:p>
    <w:p w:rsidR="00BD64BD" w:rsidRPr="0077429B" w:rsidRDefault="00BD64BD" w:rsidP="00BD64BD">
      <w:pPr>
        <w:pStyle w:val="NoSpacing"/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num" w:pos="72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>INSTITUCIONET DHE ORGANET QË NGARKOHEN PËR ZBATIMIN E AKTIT</w:t>
      </w:r>
    </w:p>
    <w:p w:rsidR="00FF02F5" w:rsidRPr="00167440" w:rsidRDefault="00FF02F5" w:rsidP="00BD64BD">
      <w:pPr>
        <w:pStyle w:val="ColorfulList-Accent11"/>
        <w:spacing w:after="0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1F5977" w:rsidRPr="00167440" w:rsidRDefault="001F5977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sz w:val="24"/>
          <w:szCs w:val="24"/>
        </w:rPr>
        <w:t xml:space="preserve">Me zbatimin e këtij projektligji do të </w:t>
      </w:r>
      <w:r w:rsidR="00AE3B47">
        <w:rPr>
          <w:rFonts w:ascii="Times New Roman" w:eastAsia="Times New Roman" w:hAnsi="Times New Roman"/>
          <w:sz w:val="24"/>
          <w:szCs w:val="24"/>
        </w:rPr>
        <w:t>ngarkohet Ministria e Mbrojtjes dhe</w:t>
      </w:r>
      <w:r w:rsidRPr="0016744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Autoriteti i Kontrollit Shtetëror të </w:t>
      </w:r>
      <w:r w:rsidR="002C3A80">
        <w:rPr>
          <w:rFonts w:ascii="Times New Roman" w:eastAsia="Times New Roman" w:hAnsi="Times New Roman"/>
          <w:sz w:val="24"/>
          <w:szCs w:val="24"/>
        </w:rPr>
        <w:t>Eksporteve</w:t>
      </w:r>
      <w:r w:rsidR="00BD64BD">
        <w:rPr>
          <w:rFonts w:ascii="Times New Roman" w:eastAsia="Times New Roman" w:hAnsi="Times New Roman"/>
          <w:sz w:val="24"/>
          <w:szCs w:val="24"/>
        </w:rPr>
        <w:t>.</w:t>
      </w:r>
    </w:p>
    <w:p w:rsidR="00FF02F5" w:rsidRPr="00167440" w:rsidRDefault="00FF02F5" w:rsidP="00BD64B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clear" w:pos="1260"/>
          <w:tab w:val="num" w:pos="72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67440">
        <w:rPr>
          <w:rFonts w:ascii="Times New Roman" w:hAnsi="Times New Roman"/>
          <w:b/>
          <w:sz w:val="24"/>
          <w:szCs w:val="24"/>
        </w:rPr>
        <w:t>PERSONAT DHE INSTITUCIONET QË KANË KONTRIBUAR NË HARTIMIN E PROJEKTAKTIT</w:t>
      </w:r>
    </w:p>
    <w:p w:rsidR="00FF02F5" w:rsidRPr="00167440" w:rsidRDefault="00FF02F5" w:rsidP="00BD64BD">
      <w:pPr>
        <w:spacing w:after="0"/>
        <w:rPr>
          <w:rFonts w:ascii="Times New Roman" w:hAnsi="Times New Roman"/>
          <w:sz w:val="24"/>
          <w:szCs w:val="24"/>
        </w:rPr>
      </w:pPr>
    </w:p>
    <w:p w:rsidR="001F5977" w:rsidRPr="00167440" w:rsidRDefault="001F5977" w:rsidP="00BD64BD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sz w:val="24"/>
          <w:szCs w:val="24"/>
        </w:rPr>
        <w:t xml:space="preserve">Ministria e Mbrojtjes, </w:t>
      </w:r>
      <w:r>
        <w:rPr>
          <w:rFonts w:ascii="Times New Roman" w:eastAsia="Times New Roman" w:hAnsi="Times New Roman"/>
          <w:sz w:val="24"/>
          <w:szCs w:val="24"/>
        </w:rPr>
        <w:t xml:space="preserve">Autoriteti i Kontrollit Shtetëror të </w:t>
      </w:r>
      <w:r w:rsidR="002C3A80">
        <w:rPr>
          <w:rFonts w:ascii="Times New Roman" w:eastAsia="Times New Roman" w:hAnsi="Times New Roman"/>
          <w:sz w:val="24"/>
          <w:szCs w:val="24"/>
        </w:rPr>
        <w:t>Eksporteve</w:t>
      </w:r>
      <w:r w:rsidR="00BD64BD">
        <w:rPr>
          <w:rFonts w:ascii="Times New Roman" w:eastAsia="Times New Roman" w:hAnsi="Times New Roman"/>
          <w:sz w:val="24"/>
          <w:szCs w:val="24"/>
        </w:rPr>
        <w:t>.</w:t>
      </w:r>
    </w:p>
    <w:p w:rsidR="00FF02F5" w:rsidRPr="00167440" w:rsidRDefault="00FF02F5" w:rsidP="00BD64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pStyle w:val="ColorfulList-Accent11"/>
        <w:numPr>
          <w:ilvl w:val="0"/>
          <w:numId w:val="7"/>
        </w:numPr>
        <w:tabs>
          <w:tab w:val="clear" w:pos="1260"/>
          <w:tab w:val="num" w:pos="540"/>
        </w:tabs>
        <w:spacing w:after="0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67440">
        <w:rPr>
          <w:rFonts w:ascii="Times New Roman" w:eastAsia="Times New Roman" w:hAnsi="Times New Roman"/>
          <w:b/>
          <w:sz w:val="24"/>
          <w:szCs w:val="24"/>
        </w:rPr>
        <w:t xml:space="preserve">RAPORTI I VLERËSIMIT TË </w:t>
      </w:r>
      <w:proofErr w:type="spellStart"/>
      <w:r w:rsidRPr="00167440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167440">
        <w:rPr>
          <w:rFonts w:ascii="Times New Roman" w:eastAsia="Times New Roman" w:hAnsi="Times New Roman"/>
          <w:b/>
          <w:sz w:val="24"/>
          <w:szCs w:val="24"/>
        </w:rPr>
        <w:t xml:space="preserve"> ARDHURAVE DHE SHPENZIMEVE BUXHETORE</w:t>
      </w:r>
    </w:p>
    <w:p w:rsidR="00FF02F5" w:rsidRPr="00167440" w:rsidRDefault="00FF02F5" w:rsidP="00BD64BD">
      <w:pPr>
        <w:pStyle w:val="ColorfulList-Accent11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67440">
        <w:rPr>
          <w:rFonts w:ascii="Times New Roman" w:eastAsia="Times New Roman" w:hAnsi="Times New Roman"/>
          <w:sz w:val="24"/>
          <w:szCs w:val="24"/>
        </w:rPr>
        <w:t xml:space="preserve">Ky projektligj nuk ka efekte apo kosto shtesë për buxhetin e shtetit, pasi 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parashikohet që aplikimet </w:t>
      </w:r>
      <w:proofErr w:type="spellStart"/>
      <w:r w:rsidR="001F5977">
        <w:rPr>
          <w:rFonts w:ascii="Times New Roman" w:eastAsia="Times New Roman" w:hAnsi="Times New Roman"/>
          <w:sz w:val="24"/>
          <w:szCs w:val="24"/>
        </w:rPr>
        <w:t>online</w:t>
      </w:r>
      <w:proofErr w:type="spellEnd"/>
      <w:r w:rsidR="001F5977">
        <w:rPr>
          <w:rFonts w:ascii="Times New Roman" w:eastAsia="Times New Roman" w:hAnsi="Times New Roman"/>
          <w:sz w:val="24"/>
          <w:szCs w:val="24"/>
        </w:rPr>
        <w:t xml:space="preserve"> do të kryhen nëpërmjet platform</w:t>
      </w:r>
      <w:r w:rsidR="006960D1">
        <w:rPr>
          <w:rFonts w:ascii="Times New Roman" w:eastAsia="Times New Roman" w:hAnsi="Times New Roman"/>
          <w:sz w:val="24"/>
          <w:szCs w:val="24"/>
        </w:rPr>
        <w:t>ës</w:t>
      </w:r>
      <w:r w:rsidR="001F5977">
        <w:rPr>
          <w:rFonts w:ascii="Times New Roman" w:eastAsia="Times New Roman" w:hAnsi="Times New Roman"/>
          <w:sz w:val="24"/>
          <w:szCs w:val="24"/>
        </w:rPr>
        <w:t xml:space="preserve"> e-</w:t>
      </w:r>
      <w:proofErr w:type="spellStart"/>
      <w:r w:rsidR="001F5977">
        <w:rPr>
          <w:rFonts w:ascii="Times New Roman" w:eastAsia="Times New Roman" w:hAnsi="Times New Roman"/>
          <w:sz w:val="24"/>
          <w:szCs w:val="24"/>
        </w:rPr>
        <w:t>Albania</w:t>
      </w:r>
      <w:proofErr w:type="spellEnd"/>
      <w:r w:rsidR="001F5977">
        <w:rPr>
          <w:rFonts w:ascii="Times New Roman" w:eastAsia="Times New Roman" w:hAnsi="Times New Roman"/>
          <w:sz w:val="24"/>
          <w:szCs w:val="24"/>
        </w:rPr>
        <w:t>.</w:t>
      </w:r>
    </w:p>
    <w:p w:rsidR="00FF02F5" w:rsidRPr="00167440" w:rsidRDefault="00FF02F5" w:rsidP="009B16A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:rsidR="00FF02F5" w:rsidRPr="00167440" w:rsidRDefault="00FF02F5" w:rsidP="00BD64BD">
      <w:pPr>
        <w:rPr>
          <w:rFonts w:ascii="Times New Roman" w:eastAsia="Times New Roman" w:hAnsi="Times New Roman"/>
          <w:sz w:val="24"/>
          <w:szCs w:val="24"/>
        </w:rPr>
      </w:pPr>
    </w:p>
    <w:p w:rsidR="00FF02F5" w:rsidRPr="00167440" w:rsidRDefault="00FF02F5" w:rsidP="00BD64B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q-AL"/>
        </w:rPr>
      </w:pPr>
    </w:p>
    <w:p w:rsidR="00FF02F5" w:rsidRPr="00DC108D" w:rsidRDefault="00DC108D" w:rsidP="00DC108D">
      <w:pPr>
        <w:jc w:val="right"/>
        <w:rPr>
          <w:rFonts w:ascii="Times New Roman" w:hAnsi="Times New Roman"/>
          <w:b/>
          <w:sz w:val="24"/>
          <w:szCs w:val="24"/>
        </w:rPr>
      </w:pPr>
      <w:r w:rsidRPr="00DC108D">
        <w:rPr>
          <w:rFonts w:ascii="Times New Roman" w:hAnsi="Times New Roman"/>
          <w:b/>
          <w:sz w:val="24"/>
          <w:szCs w:val="24"/>
        </w:rPr>
        <w:t>MINISTRI I MBROJTJES</w:t>
      </w:r>
    </w:p>
    <w:p w:rsidR="00DC108D" w:rsidRPr="00DC108D" w:rsidRDefault="00DC108D" w:rsidP="00DC108D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DC108D">
        <w:rPr>
          <w:rFonts w:ascii="Times New Roman" w:hAnsi="Times New Roman"/>
          <w:b/>
          <w:sz w:val="24"/>
          <w:szCs w:val="24"/>
        </w:rPr>
        <w:t>Olta</w:t>
      </w:r>
      <w:proofErr w:type="spellEnd"/>
      <w:r w:rsidRPr="00DC108D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C108D">
        <w:rPr>
          <w:rFonts w:ascii="Times New Roman" w:hAnsi="Times New Roman"/>
          <w:b/>
          <w:sz w:val="24"/>
          <w:szCs w:val="24"/>
        </w:rPr>
        <w:t>Xhaçka</w:t>
      </w:r>
      <w:proofErr w:type="spellEnd"/>
    </w:p>
    <w:sectPr w:rsidR="00DC108D" w:rsidRPr="00DC108D" w:rsidSect="000D3DF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10" w:rsidRDefault="00C75410" w:rsidP="00300321">
      <w:pPr>
        <w:spacing w:after="0" w:line="240" w:lineRule="auto"/>
      </w:pPr>
      <w:r>
        <w:separator/>
      </w:r>
    </w:p>
  </w:endnote>
  <w:endnote w:type="continuationSeparator" w:id="0">
    <w:p w:rsidR="00C75410" w:rsidRDefault="00C75410" w:rsidP="0030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321" w:rsidRDefault="00300321">
    <w:pPr>
      <w:pStyle w:val="Footer"/>
      <w:pBdr>
        <w:bottom w:val="single" w:sz="12" w:space="1" w:color="auto"/>
      </w:pBdr>
      <w:rPr>
        <w:lang w:val="it-IT"/>
      </w:rPr>
    </w:pPr>
  </w:p>
  <w:p w:rsidR="00FE0F48" w:rsidRPr="00DC108D" w:rsidRDefault="00FE0F48" w:rsidP="00DC108D">
    <w:pPr>
      <w:spacing w:after="0"/>
      <w:jc w:val="both"/>
      <w:rPr>
        <w:rFonts w:ascii="Times New Roman" w:hAnsi="Times New Roman"/>
        <w:b/>
        <w:sz w:val="24"/>
        <w:szCs w:val="24"/>
      </w:rPr>
    </w:pPr>
    <w:r w:rsidRPr="003613DF">
      <w:rPr>
        <w:rFonts w:ascii="Times New Roman" w:hAnsi="Times New Roman"/>
        <w:lang w:val="it-IT"/>
      </w:rPr>
      <w:t xml:space="preserve">Relacion </w:t>
    </w:r>
    <w:r w:rsidR="003613DF">
      <w:rPr>
        <w:rFonts w:ascii="Times New Roman" w:hAnsi="Times New Roman"/>
        <w:lang w:val="it-IT"/>
      </w:rPr>
      <w:t>shpjegues p</w:t>
    </w:r>
    <w:r w:rsidR="00C657F4">
      <w:rPr>
        <w:rFonts w:ascii="Times New Roman" w:hAnsi="Times New Roman"/>
        <w:lang w:val="it-IT"/>
      </w:rPr>
      <w:t>ë</w:t>
    </w:r>
    <w:r w:rsidRPr="003613DF">
      <w:rPr>
        <w:rFonts w:ascii="Times New Roman" w:hAnsi="Times New Roman"/>
        <w:lang w:val="it-IT"/>
      </w:rPr>
      <w:t xml:space="preserve">r projektligjin </w:t>
    </w:r>
    <w:r w:rsidR="003613DF" w:rsidRPr="003613DF">
      <w:rPr>
        <w:rFonts w:ascii="Times New Roman" w:hAnsi="Times New Roman"/>
        <w:lang w:val="it-IT"/>
      </w:rPr>
      <w:t>“P</w:t>
    </w:r>
    <w:r w:rsidR="00C657F4">
      <w:rPr>
        <w:rFonts w:ascii="Times New Roman" w:hAnsi="Times New Roman"/>
        <w:lang w:val="it-IT"/>
      </w:rPr>
      <w:t>ë</w:t>
    </w:r>
    <w:r w:rsidR="008020F7">
      <w:rPr>
        <w:rFonts w:ascii="Times New Roman" w:hAnsi="Times New Roman"/>
        <w:lang w:val="it-IT"/>
      </w:rPr>
      <w:t xml:space="preserve">r disa </w:t>
    </w:r>
    <w:r w:rsidR="003613DF">
      <w:rPr>
        <w:rFonts w:ascii="Times New Roman" w:hAnsi="Times New Roman"/>
        <w:lang w:val="it-IT"/>
      </w:rPr>
      <w:t>ndryshime n</w:t>
    </w:r>
    <w:r w:rsidR="00C657F4">
      <w:rPr>
        <w:rFonts w:ascii="Times New Roman" w:hAnsi="Times New Roman"/>
        <w:lang w:val="it-IT"/>
      </w:rPr>
      <w:t>ë</w:t>
    </w:r>
    <w:r w:rsidR="0093127F" w:rsidRPr="003613DF">
      <w:rPr>
        <w:rFonts w:ascii="Times New Roman" w:hAnsi="Times New Roman"/>
        <w:lang w:val="it-IT"/>
      </w:rPr>
      <w:t xml:space="preserve"> ligjin nr.</w:t>
    </w:r>
    <w:r w:rsidR="00A4685F" w:rsidRPr="003613DF">
      <w:rPr>
        <w:rFonts w:ascii="Times New Roman" w:hAnsi="Times New Roman"/>
      </w:rPr>
      <w:t xml:space="preserve"> 46/2018 “</w:t>
    </w:r>
    <w:r w:rsidR="003613DF" w:rsidRPr="003613DF">
      <w:rPr>
        <w:rFonts w:ascii="Times New Roman" w:hAnsi="Times New Roman"/>
      </w:rPr>
      <w:t>Për</w:t>
    </w:r>
    <w:r w:rsidR="00A4685F" w:rsidRPr="003613DF">
      <w:rPr>
        <w:rFonts w:ascii="Times New Roman" w:hAnsi="Times New Roman"/>
      </w:rPr>
      <w:t xml:space="preserve"> kontrollin shtetëror </w:t>
    </w:r>
    <w:r w:rsidR="002C3A80">
      <w:rPr>
        <w:rFonts w:ascii="Times New Roman" w:hAnsi="Times New Roman"/>
      </w:rPr>
      <w:t>të</w:t>
    </w:r>
    <w:r w:rsidR="00A4685F" w:rsidRPr="003613DF">
      <w:rPr>
        <w:rFonts w:ascii="Times New Roman" w:hAnsi="Times New Roman"/>
      </w:rPr>
      <w:t xml:space="preserve"> transferimeve </w:t>
    </w:r>
    <w:r w:rsidR="003613DF" w:rsidRPr="003613DF">
      <w:rPr>
        <w:rFonts w:ascii="Times New Roman" w:hAnsi="Times New Roman"/>
      </w:rPr>
      <w:t>ndërkombëtare</w:t>
    </w:r>
    <w:r w:rsidR="003613DF">
      <w:rPr>
        <w:rFonts w:ascii="Times New Roman" w:hAnsi="Times New Roman"/>
      </w:rPr>
      <w:t xml:space="preserve"> </w:t>
    </w:r>
    <w:r w:rsidR="002C3A80">
      <w:rPr>
        <w:rFonts w:ascii="Times New Roman" w:hAnsi="Times New Roman"/>
      </w:rPr>
      <w:t>të</w:t>
    </w:r>
    <w:r w:rsidR="00A4685F" w:rsidRPr="003613DF">
      <w:rPr>
        <w:rFonts w:ascii="Times New Roman" w:hAnsi="Times New Roman"/>
      </w:rPr>
      <w:t xml:space="preserve"> mal</w:t>
    </w:r>
    <w:r w:rsidR="008F276C">
      <w:rPr>
        <w:rFonts w:ascii="Times New Roman" w:hAnsi="Times New Roman"/>
      </w:rPr>
      <w:t>lrave ushtarake dhe</w:t>
    </w:r>
    <w:r w:rsidR="00D56360">
      <w:rPr>
        <w:rFonts w:ascii="Times New Roman" w:hAnsi="Times New Roman"/>
      </w:rPr>
      <w:t xml:space="preserve"> të</w:t>
    </w:r>
    <w:r w:rsidR="008F276C">
      <w:rPr>
        <w:rFonts w:ascii="Times New Roman" w:hAnsi="Times New Roman"/>
      </w:rPr>
      <w:t xml:space="preserve"> artikujve </w:t>
    </w:r>
    <w:r w:rsidR="00A4685F" w:rsidRPr="003613DF">
      <w:rPr>
        <w:rFonts w:ascii="Times New Roman" w:hAnsi="Times New Roman"/>
      </w:rPr>
      <w:t xml:space="preserve">e teknologjive me përdorim </w:t>
    </w:r>
    <w:r w:rsidR="002C3A80">
      <w:rPr>
        <w:rFonts w:ascii="Times New Roman" w:hAnsi="Times New Roman"/>
      </w:rPr>
      <w:t>të</w:t>
    </w:r>
    <w:r w:rsidR="00DC108D">
      <w:rPr>
        <w:rFonts w:ascii="Times New Roman" w:hAnsi="Times New Roman"/>
      </w:rPr>
      <w:t xml:space="preserve"> </w:t>
    </w:r>
    <w:r w:rsidR="009B16A2">
      <w:rPr>
        <w:rFonts w:ascii="Times New Roman" w:hAnsi="Times New Roman"/>
      </w:rPr>
      <w:t>dyfishtë</w:t>
    </w:r>
    <w:r w:rsidRPr="003613DF">
      <w:rPr>
        <w:rFonts w:ascii="Times New Roman" w:hAnsi="Times New Roman"/>
      </w:rPr>
      <w:t>”</w:t>
    </w:r>
    <w:r w:rsidR="00A4685F" w:rsidRPr="003613DF">
      <w:rPr>
        <w:rFonts w:ascii="Times New Roman" w:hAnsi="Times New Roman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10" w:rsidRDefault="00C75410" w:rsidP="00300321">
      <w:pPr>
        <w:spacing w:after="0" w:line="240" w:lineRule="auto"/>
      </w:pPr>
      <w:r>
        <w:separator/>
      </w:r>
    </w:p>
  </w:footnote>
  <w:footnote w:type="continuationSeparator" w:id="0">
    <w:p w:rsidR="00C75410" w:rsidRDefault="00C75410" w:rsidP="0030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5E"/>
    <w:multiLevelType w:val="hybridMultilevel"/>
    <w:tmpl w:val="43AEFFAA"/>
    <w:lvl w:ilvl="0" w:tplc="041C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F7E0B3B"/>
    <w:multiLevelType w:val="hybridMultilevel"/>
    <w:tmpl w:val="8BA24D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E5455"/>
    <w:multiLevelType w:val="hybridMultilevel"/>
    <w:tmpl w:val="1B8E68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B2C6A"/>
    <w:multiLevelType w:val="hybridMultilevel"/>
    <w:tmpl w:val="84F65150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9468F"/>
    <w:multiLevelType w:val="hybridMultilevel"/>
    <w:tmpl w:val="1DE2BF20"/>
    <w:lvl w:ilvl="0" w:tplc="2654D0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D3BDB"/>
    <w:multiLevelType w:val="hybridMultilevel"/>
    <w:tmpl w:val="02F25C6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BC5C9F"/>
    <w:multiLevelType w:val="hybridMultilevel"/>
    <w:tmpl w:val="0E74C2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16AAB"/>
    <w:multiLevelType w:val="hybridMultilevel"/>
    <w:tmpl w:val="E6E0CA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60DBF"/>
    <w:multiLevelType w:val="hybridMultilevel"/>
    <w:tmpl w:val="384ABD0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E07A0"/>
    <w:multiLevelType w:val="hybridMultilevel"/>
    <w:tmpl w:val="703E7752"/>
    <w:lvl w:ilvl="0" w:tplc="8C5067E0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94082"/>
    <w:multiLevelType w:val="hybridMultilevel"/>
    <w:tmpl w:val="AE4076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425CD"/>
    <w:multiLevelType w:val="hybridMultilevel"/>
    <w:tmpl w:val="B2A4BC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8D4FE8"/>
    <w:multiLevelType w:val="hybridMultilevel"/>
    <w:tmpl w:val="7040A95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B673A"/>
    <w:multiLevelType w:val="hybridMultilevel"/>
    <w:tmpl w:val="F908643E"/>
    <w:lvl w:ilvl="0" w:tplc="450075D6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DE5A25"/>
    <w:multiLevelType w:val="hybridMultilevel"/>
    <w:tmpl w:val="0A24773C"/>
    <w:lvl w:ilvl="0" w:tplc="D6BA3C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CE150E"/>
    <w:multiLevelType w:val="hybridMultilevel"/>
    <w:tmpl w:val="4650FD72"/>
    <w:lvl w:ilvl="0" w:tplc="4400384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382FE8"/>
    <w:multiLevelType w:val="hybridMultilevel"/>
    <w:tmpl w:val="B60EEFD6"/>
    <w:lvl w:ilvl="0" w:tplc="895874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>
    <w:nsid w:val="79D109F6"/>
    <w:multiLevelType w:val="hybridMultilevel"/>
    <w:tmpl w:val="1FB0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0"/>
  </w:num>
  <w:num w:numId="5">
    <w:abstractNumId w:val="20"/>
  </w:num>
  <w:num w:numId="6">
    <w:abstractNumId w:val="0"/>
  </w:num>
  <w:num w:numId="7">
    <w:abstractNumId w:val="18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13"/>
  </w:num>
  <w:num w:numId="16">
    <w:abstractNumId w:val="19"/>
  </w:num>
  <w:num w:numId="17">
    <w:abstractNumId w:val="6"/>
  </w:num>
  <w:num w:numId="18">
    <w:abstractNumId w:val="17"/>
  </w:num>
  <w:num w:numId="19">
    <w:abstractNumId w:val="9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F5"/>
    <w:rsid w:val="00062BBD"/>
    <w:rsid w:val="00084797"/>
    <w:rsid w:val="0009086C"/>
    <w:rsid w:val="000D3DF9"/>
    <w:rsid w:val="00110E3D"/>
    <w:rsid w:val="00167128"/>
    <w:rsid w:val="00192453"/>
    <w:rsid w:val="001F5977"/>
    <w:rsid w:val="002C3A80"/>
    <w:rsid w:val="00300321"/>
    <w:rsid w:val="003613DF"/>
    <w:rsid w:val="00384006"/>
    <w:rsid w:val="004A12A6"/>
    <w:rsid w:val="005002A7"/>
    <w:rsid w:val="00586B21"/>
    <w:rsid w:val="005D3A6D"/>
    <w:rsid w:val="006960D1"/>
    <w:rsid w:val="006A725D"/>
    <w:rsid w:val="00723452"/>
    <w:rsid w:val="00796652"/>
    <w:rsid w:val="008020F7"/>
    <w:rsid w:val="008147CB"/>
    <w:rsid w:val="008F276C"/>
    <w:rsid w:val="0093127F"/>
    <w:rsid w:val="00956843"/>
    <w:rsid w:val="00965EE6"/>
    <w:rsid w:val="009B16A2"/>
    <w:rsid w:val="009F0C39"/>
    <w:rsid w:val="00A462DE"/>
    <w:rsid w:val="00A4685F"/>
    <w:rsid w:val="00A5140C"/>
    <w:rsid w:val="00A70C5B"/>
    <w:rsid w:val="00AE3B47"/>
    <w:rsid w:val="00AF1EA8"/>
    <w:rsid w:val="00B43E4F"/>
    <w:rsid w:val="00B83F8A"/>
    <w:rsid w:val="00BD64BD"/>
    <w:rsid w:val="00C27D2B"/>
    <w:rsid w:val="00C55382"/>
    <w:rsid w:val="00C657F4"/>
    <w:rsid w:val="00C75410"/>
    <w:rsid w:val="00CE6229"/>
    <w:rsid w:val="00D40A1A"/>
    <w:rsid w:val="00D46336"/>
    <w:rsid w:val="00D56360"/>
    <w:rsid w:val="00D977D9"/>
    <w:rsid w:val="00DA2C9B"/>
    <w:rsid w:val="00DC108D"/>
    <w:rsid w:val="00DE251D"/>
    <w:rsid w:val="00E437BE"/>
    <w:rsid w:val="00EE6FD3"/>
    <w:rsid w:val="00F213DB"/>
    <w:rsid w:val="00FE0F48"/>
    <w:rsid w:val="00FE39C9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F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Cs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F02F5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ColorfulList-Accent11">
    <w:name w:val="Colorful List - Accent 11"/>
    <w:basedOn w:val="Normal"/>
    <w:uiPriority w:val="34"/>
    <w:qFormat/>
    <w:rsid w:val="00FF02F5"/>
    <w:pPr>
      <w:ind w:left="720"/>
      <w:contextualSpacing/>
    </w:pPr>
  </w:style>
  <w:style w:type="table" w:styleId="TableGrid">
    <w:name w:val="Table Grid"/>
    <w:basedOn w:val="TableNormal"/>
    <w:uiPriority w:val="59"/>
    <w:rsid w:val="00FF0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2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2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F5"/>
    <w:rPr>
      <w:rFonts w:ascii="Tahoma" w:eastAsia="Calibri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2F5"/>
    <w:pPr>
      <w:ind w:left="720"/>
    </w:pPr>
  </w:style>
  <w:style w:type="paragraph" w:styleId="NormalWeb">
    <w:name w:val="Normal (Web)"/>
    <w:basedOn w:val="Normal"/>
    <w:rsid w:val="00FF0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rsid w:val="00FF02F5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FF02F5"/>
    <w:pPr>
      <w:spacing w:after="160" w:line="240" w:lineRule="exact"/>
    </w:pPr>
    <w:rPr>
      <w:rFonts w:ascii="Tahoma" w:eastAsia="MS Mincho" w:hAnsi="Tahoma" w:cs="Tahoma"/>
      <w:sz w:val="20"/>
      <w:szCs w:val="20"/>
    </w:rPr>
  </w:style>
  <w:style w:type="paragraph" w:customStyle="1" w:styleId="Default">
    <w:name w:val="Default"/>
    <w:rsid w:val="00FF02F5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FF02F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2F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Cs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F02F5"/>
    <w:rPr>
      <w:rFonts w:ascii="Times New Roman" w:eastAsia="Times New Roman" w:hAnsi="Times New Roman" w:cs="Times New Roman"/>
      <w:bCs/>
      <w:sz w:val="28"/>
      <w:szCs w:val="28"/>
      <w:lang w:val="it-IT"/>
    </w:rPr>
  </w:style>
  <w:style w:type="paragraph" w:customStyle="1" w:styleId="ColorfulList-Accent11">
    <w:name w:val="Colorful List - Accent 11"/>
    <w:basedOn w:val="Normal"/>
    <w:uiPriority w:val="34"/>
    <w:qFormat/>
    <w:rsid w:val="00FF02F5"/>
    <w:pPr>
      <w:ind w:left="720"/>
      <w:contextualSpacing/>
    </w:pPr>
  </w:style>
  <w:style w:type="table" w:styleId="TableGrid">
    <w:name w:val="Table Grid"/>
    <w:basedOn w:val="TableNormal"/>
    <w:uiPriority w:val="59"/>
    <w:rsid w:val="00FF0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2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2F5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F5"/>
    <w:rPr>
      <w:rFonts w:ascii="Tahoma" w:eastAsia="Calibri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2F5"/>
    <w:pPr>
      <w:ind w:left="720"/>
    </w:pPr>
  </w:style>
  <w:style w:type="paragraph" w:styleId="NormalWeb">
    <w:name w:val="Normal (Web)"/>
    <w:basedOn w:val="Normal"/>
    <w:rsid w:val="00FF0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CharCharCharChar">
    <w:name w:val="Char Char Char Char"/>
    <w:basedOn w:val="Normal"/>
    <w:rsid w:val="00FF02F5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FF02F5"/>
    <w:pPr>
      <w:spacing w:after="160" w:line="240" w:lineRule="exact"/>
    </w:pPr>
    <w:rPr>
      <w:rFonts w:ascii="Tahoma" w:eastAsia="MS Mincho" w:hAnsi="Tahoma" w:cs="Tahoma"/>
      <w:sz w:val="20"/>
      <w:szCs w:val="20"/>
    </w:rPr>
  </w:style>
  <w:style w:type="paragraph" w:customStyle="1" w:styleId="Default">
    <w:name w:val="Default"/>
    <w:rsid w:val="00FF02F5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FF02F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Hodaj</dc:creator>
  <cp:lastModifiedBy>Sp2 phharr</cp:lastModifiedBy>
  <cp:revision>2</cp:revision>
  <dcterms:created xsi:type="dcterms:W3CDTF">2020-04-15T08:32:00Z</dcterms:created>
  <dcterms:modified xsi:type="dcterms:W3CDTF">2020-04-15T08:32:00Z</dcterms:modified>
</cp:coreProperties>
</file>